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2D299" w14:textId="35E76BE2" w:rsidR="006F2703" w:rsidRPr="006F2703" w:rsidRDefault="006F2703" w:rsidP="006F2703">
      <w:pPr>
        <w:pStyle w:val="MDPI41tablecaption"/>
        <w:jc w:val="center"/>
      </w:pPr>
      <w:r w:rsidRPr="006F2703">
        <w:rPr>
          <w:b/>
        </w:rPr>
        <w:t>Table S8.</w:t>
      </w:r>
      <w:r w:rsidRPr="006F2703">
        <w:rPr>
          <w:b/>
        </w:rPr>
        <w:t xml:space="preserve"> </w:t>
      </w:r>
      <w:r w:rsidRPr="006F2703">
        <w:t>Rare and endangered fish species distribution</w:t>
      </w:r>
      <w:r>
        <w:t>.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4"/>
        <w:gridCol w:w="992"/>
        <w:gridCol w:w="1134"/>
        <w:gridCol w:w="3266"/>
      </w:tblGrid>
      <w:tr w:rsidR="006F2703" w:rsidRPr="006F2703" w14:paraId="79C06895" w14:textId="77777777" w:rsidTr="006F2703">
        <w:trPr>
          <w:jc w:val="center"/>
        </w:trPr>
        <w:tc>
          <w:tcPr>
            <w:tcW w:w="56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607A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  <w:t>No.</w:t>
            </w:r>
          </w:p>
        </w:tc>
        <w:tc>
          <w:tcPr>
            <w:tcW w:w="1554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17EB8" w14:textId="563E4DFA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  <w:t xml:space="preserve">Binomial </w:t>
            </w:r>
            <w:r w:rsidRPr="006F2703"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  <w:t>Name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30E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  <w:t>IUCN Red List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4F5A" w14:textId="6F954683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b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b/>
                <w:sz w:val="18"/>
                <w:szCs w:val="20"/>
              </w:rPr>
              <w:t xml:space="preserve">Protection </w:t>
            </w:r>
            <w:r w:rsidRPr="006F2703">
              <w:rPr>
                <w:rFonts w:ascii="Palatino Linotype" w:hAnsi="Palatino Linotype" w:cs="Calibri"/>
                <w:b/>
                <w:sz w:val="18"/>
                <w:szCs w:val="20"/>
              </w:rPr>
              <w:t>Class</w:t>
            </w:r>
          </w:p>
        </w:tc>
        <w:tc>
          <w:tcPr>
            <w:tcW w:w="3266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163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b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b/>
                <w:sz w:val="18"/>
                <w:szCs w:val="20"/>
              </w:rPr>
              <w:t>Distribution</w:t>
            </w:r>
          </w:p>
        </w:tc>
      </w:tr>
      <w:tr w:rsidR="006F2703" w:rsidRPr="006F2703" w14:paraId="75E9E72A" w14:textId="77777777" w:rsidTr="006F270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15F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C65B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Lampetra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reissneri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23A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63F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80E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Wusulijiang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Mudanjiang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Songhuajiang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mainstream of Heilongjiang River, and reaches of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Xingkai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Lake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Taizi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2C86FC0F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5635A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B547FF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Lampetra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japonica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BDE0B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6309D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607CBDB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Heilongjiang river and Tumen river.</w:t>
            </w:r>
          </w:p>
        </w:tc>
      </w:tr>
      <w:tr w:rsidR="006F2703" w:rsidRPr="006F2703" w14:paraId="10D4A184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80987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D664FA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Acipenser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schrenckii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90B3AA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CR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D6B35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3DAC2A0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Heilongjiang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Wusulijiang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Songhuajiang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2A7683F2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44F20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80710A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Acipenser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dabryanus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15A88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CR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EF648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Times New Roman" w:eastAsia="微软雅黑" w:hAnsi="Times New Roman" w:cs="Times New Roman"/>
                <w:sz w:val="18"/>
                <w:szCs w:val="20"/>
              </w:rPr>
              <w:t>Ⅰ</w:t>
            </w: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41EFE02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Yangtze River reaches and large lakes.</w:t>
            </w:r>
          </w:p>
        </w:tc>
      </w:tr>
      <w:tr w:rsidR="006F2703" w:rsidRPr="006F2703" w14:paraId="71704596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B09D9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59AE9B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Acipenser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sinensis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06253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CR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CDBCB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Times New Roman" w:eastAsia="微软雅黑" w:hAnsi="Times New Roman" w:cs="Times New Roman"/>
                <w:sz w:val="18"/>
                <w:szCs w:val="20"/>
              </w:rPr>
              <w:t>Ⅰ</w:t>
            </w: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28CD923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Mainly distributed in the mainstream of Yangtze River, from Jinsha River to the estuary.</w:t>
            </w:r>
          </w:p>
        </w:tc>
      </w:tr>
      <w:tr w:rsidR="006F2703" w:rsidRPr="006F2703" w14:paraId="26311F6A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2A8F5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ACAD70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Huso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dauricus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A6EA5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CR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793FE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7E949BF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Heilongjiang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Wusulijiang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Songhuajiang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etc.</w:t>
            </w:r>
          </w:p>
        </w:tc>
      </w:tr>
      <w:tr w:rsidR="006F2703" w:rsidRPr="006F2703" w14:paraId="444CB719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8EEB9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6EFED2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Psephurus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gladius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698B9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CR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1E0AC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Times New Roman" w:eastAsia="微软雅黑" w:hAnsi="Times New Roman" w:cs="Times New Roman"/>
                <w:sz w:val="18"/>
                <w:szCs w:val="20"/>
              </w:rPr>
              <w:t>Ⅰ</w:t>
            </w: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0C917BF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Middle and lower reaches of the Yangtze River.</w:t>
            </w:r>
          </w:p>
        </w:tc>
      </w:tr>
      <w:tr w:rsidR="006F2703" w:rsidRPr="006F2703" w14:paraId="7787EA74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191F2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4CD430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Tenualosa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reevesii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9078C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75FD9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6F8FB7B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Middle and lower reaches of the Yangtze River, Pearl River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Qiantangjaing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66E5555D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3A517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C53F64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Oncorhynchus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masou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formosanus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1CF16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CR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65681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3657F1D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Lishan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reaches in the upper stream of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Dajiaxi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7014C9DA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08BA9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10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4EAD23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Hucho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taimen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90BF3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VU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044C1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02E6ECB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Heilongjiang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Tumenjiang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Irtysh River.</w:t>
            </w:r>
          </w:p>
        </w:tc>
      </w:tr>
      <w:tr w:rsidR="006F2703" w:rsidRPr="006F2703" w14:paraId="340103DC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909D1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11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EE6831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Hucho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bleekeri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401B7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6A85B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Times New Roman" w:eastAsia="微软雅黑" w:hAnsi="Times New Roman" w:cs="Times New Roman"/>
                <w:sz w:val="18"/>
                <w:szCs w:val="20"/>
              </w:rPr>
              <w:t>Ⅱ</w:t>
            </w: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4B987D0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Upstream of Han River in Shanxi,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Maerke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in Qinghai, upper reaches of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Minjiang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Daduhe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574B0966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FDCDA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12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4C6C15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Brachymystax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lenok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tsinlingensis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F3889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CAB60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Times New Roman" w:eastAsia="微软雅黑" w:hAnsi="Times New Roman" w:cs="Times New Roman"/>
                <w:sz w:val="18"/>
                <w:szCs w:val="20"/>
              </w:rPr>
              <w:t>Ⅱ</w:t>
            </w: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2FB53F5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Upstream of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Weihe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and its tributaries, and upper reaches of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Xushui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Ziwuhe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in the north tributaries of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Hanshui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35C6E417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B47B5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13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AEDEC3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Stenodus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leucichthys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nelma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8CBC6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EW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245F8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7C71D35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Segment below Boolean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Jin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Erqizi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0EBEB5E4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29148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14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504840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Coregonus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ussuriensis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49373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D70CF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5D1877F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Mainly distributed in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Wusulijiang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 Minorly distributed in Heilongjiang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Songhuajaing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Nenjiang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Xingkai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Lake.</w:t>
            </w:r>
          </w:p>
        </w:tc>
      </w:tr>
      <w:tr w:rsidR="006F2703" w:rsidRPr="006F2703" w14:paraId="4A8C8328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54B50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15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DB1DF8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Thymallus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arcticus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grubei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BD82B6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0622E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2976B86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Heilongjiang River upstream,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Nenjiang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Mudanjiang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Wusulijiang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Songhuajiang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Suifenhe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08E321CA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90838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16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2129E6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Plecoglossus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altivelis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53660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7EE70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2870C28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Nanxijiang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3B88BB6D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94021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17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520558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Anguilla marmorata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7D6EC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0FF9F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Times New Roman" w:eastAsia="微软雅黑" w:hAnsi="Times New Roman" w:cs="Times New Roman"/>
                <w:sz w:val="18"/>
                <w:szCs w:val="20"/>
              </w:rPr>
              <w:t>Ⅱ</w:t>
            </w: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6EF4AC7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Lower reaches of the Yangtze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Qiantangjiang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Lingjiang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Oujiang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Minjiang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Jiulongjiang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7F7723CE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8B23F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18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FF036C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Gyrinocheilus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aymonieri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72BEB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LC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0B82D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Times New Roman" w:eastAsia="微软雅黑" w:hAnsi="Times New Roman" w:cs="Times New Roman"/>
                <w:sz w:val="18"/>
                <w:szCs w:val="20"/>
              </w:rPr>
              <w:t>Ⅱ</w:t>
            </w: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32A8595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Menghai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Mengla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lower reaches of the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Lancangjiang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75A59FDC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A59C8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lastRenderedPageBreak/>
              <w:t>19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473E43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Myxocyprinus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asiaticus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0678F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EN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5B0F3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Times New Roman" w:eastAsia="微软雅黑" w:hAnsi="Times New Roman" w:cs="Times New Roman"/>
                <w:sz w:val="18"/>
                <w:szCs w:val="20"/>
              </w:rPr>
              <w:t>Ⅱ</w:t>
            </w: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5C63A45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Mainly in the upstream of Yangtze River.</w:t>
            </w:r>
          </w:p>
        </w:tc>
      </w:tr>
      <w:tr w:rsidR="006F2703" w:rsidRPr="006F2703" w14:paraId="3D60B46D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F2A27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20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04FD70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Candidia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barbata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F7C2C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F8842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70F335B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River in west Taiwan Province.</w:t>
            </w:r>
          </w:p>
        </w:tc>
      </w:tr>
      <w:tr w:rsidR="006F2703" w:rsidRPr="006F2703" w14:paraId="74FF1625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F698A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21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C4C384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Parazacco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spilurus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18F42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5B8AF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25EFA0F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Yuanjiang River reaches,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Dongjiang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and the lower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Beijiang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1EBE9D1C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01714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22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7641AC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Zacco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chengtui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64C1C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6AB59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12C4B0C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Rivers in Chengdu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Pengxian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>.</w:t>
            </w:r>
          </w:p>
        </w:tc>
      </w:tr>
      <w:tr w:rsidR="006F2703" w:rsidRPr="006F2703" w14:paraId="6F4A1376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9DF45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23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3B39E2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Tanichthys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albonubes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C6EAE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DD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2E645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Times New Roman" w:eastAsia="微软雅黑" w:hAnsi="Times New Roman" w:cs="Times New Roman"/>
                <w:sz w:val="18"/>
                <w:szCs w:val="20"/>
              </w:rPr>
              <w:t>Ⅱ</w:t>
            </w: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3CCBBE2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Rivers in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Baiyun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Mountain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Huaxian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Guangdong Province.</w:t>
            </w:r>
          </w:p>
        </w:tc>
      </w:tr>
      <w:tr w:rsidR="006F2703" w:rsidRPr="006F2703" w14:paraId="2FEBFBFE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D9926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24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0D228B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Aphyocypris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lini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70261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EN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72B3C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516878B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Streams in New Territories in Hong Kong.</w:t>
            </w:r>
          </w:p>
        </w:tc>
      </w:tr>
      <w:tr w:rsidR="006F2703" w:rsidRPr="006F2703" w14:paraId="3B319B6B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2F0E4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25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74271F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Gobiocypris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rarus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1AB37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64F3C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5DE87DD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Liusha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a tributary of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Dadu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06D236A3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2435A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26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D2C3DE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Luciobrama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macrocephalus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50DF0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89DED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0636FE9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Widely distributed in plain rivers in southeast China.</w:t>
            </w:r>
          </w:p>
        </w:tc>
      </w:tr>
      <w:tr w:rsidR="006F2703" w:rsidRPr="006F2703" w14:paraId="78EEECBE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86B2C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27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F85528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Leuciscus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merzbacheri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BC2E3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466CD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06C9708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Aibi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Lake, Urho River, Manas River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Urumchi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5023B13F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FD1EF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28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99A0A4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Atrilinea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roulei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8A0FA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8668C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5B6F191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-</w:t>
            </w:r>
          </w:p>
        </w:tc>
      </w:tr>
      <w:tr w:rsidR="006F2703" w:rsidRPr="006F2703" w14:paraId="17AB9AF2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53A8D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29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87FEEC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Macrochirichthys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macrochirius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F74EF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9DF07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761ED3A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-</w:t>
            </w:r>
          </w:p>
        </w:tc>
      </w:tr>
      <w:tr w:rsidR="006F2703" w:rsidRPr="006F2703" w14:paraId="1CC1C886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63FC9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30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FDD51E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Metzia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formosae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9B846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331E8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412753A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Hong Kong, Yunnan, Guangxi, Guangdong, Hainan, Taiwan.</w:t>
            </w:r>
          </w:p>
        </w:tc>
      </w:tr>
      <w:tr w:rsidR="006F2703" w:rsidRPr="006F2703" w14:paraId="501DF1D2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368AC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31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475F24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Pogobrama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barbatula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DCFB7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VU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A7E45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5EF09F5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Qinzhou in Guangxi.</w:t>
            </w:r>
          </w:p>
        </w:tc>
      </w:tr>
      <w:tr w:rsidR="006F2703" w:rsidRPr="006F2703" w14:paraId="12BA04C4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D2F2F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32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2C0846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Anabarilius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alburnops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A3B7D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EN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CF64F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6461B06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Dianchi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Lake in Yunnan.</w:t>
            </w:r>
          </w:p>
        </w:tc>
      </w:tr>
      <w:tr w:rsidR="006F2703" w:rsidRPr="006F2703" w14:paraId="25DFE333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558B6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33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DD1AAB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Hainania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serrata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8FD09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4289C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02AC450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Nandujiang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Wanquanhe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0BD05DC6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1BD8F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34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C5F90D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Xenocypris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yunnanensis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444D6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CR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5AB60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2F05C7D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Dianchi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Lake in Yunnan.</w:t>
            </w:r>
          </w:p>
        </w:tc>
      </w:tr>
      <w:tr w:rsidR="006F2703" w:rsidRPr="006F2703" w14:paraId="0A54BD53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AA202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35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0A0BDA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Xenocyprioides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parvulus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998E8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VU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FECF5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0C64992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Qinzhou in Guangxi.</w:t>
            </w:r>
          </w:p>
        </w:tc>
      </w:tr>
      <w:tr w:rsidR="006F2703" w:rsidRPr="006F2703" w14:paraId="4CC6CB67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EFBD3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36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B39E8C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Hampala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 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macrolepidota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A4DEC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LC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0478F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25A1D72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Mengla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Menglun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the Lower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Lancangjiang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4A7D98A3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76140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37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9EAE95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Sinocyclocheilus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grahami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06B38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CR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22303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3AA0EBA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Yangzonghai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Lake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Dianchi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lake.</w:t>
            </w:r>
          </w:p>
        </w:tc>
      </w:tr>
      <w:tr w:rsidR="006F2703" w:rsidRPr="006F2703" w14:paraId="599BC040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55746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38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C5FE02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Sinocyclocheilus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anophthalmus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25E86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VU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512A1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Times New Roman" w:eastAsia="微软雅黑" w:hAnsi="Times New Roman" w:cs="Times New Roman"/>
                <w:sz w:val="18"/>
                <w:szCs w:val="20"/>
              </w:rPr>
              <w:t>Ⅱ</w:t>
            </w: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56C834B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Yiliang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Yunnan, and Bama in Guangxi.</w:t>
            </w:r>
          </w:p>
        </w:tc>
      </w:tr>
      <w:tr w:rsidR="006F2703" w:rsidRPr="006F2703" w14:paraId="6028BF52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2B3AA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39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077007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Typhlobarbus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nudiventris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5A04F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VU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7C430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422352B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-</w:t>
            </w:r>
          </w:p>
        </w:tc>
      </w:tr>
      <w:tr w:rsidR="006F2703" w:rsidRPr="006F2703" w14:paraId="0512D94A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40974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40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6F7C37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Luciocyprinus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langsoni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11F20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7E31C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3D47C30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Nanpanjiang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4278300E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26A04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41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7DEDC8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Cosmochilus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cardinalis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BF8EC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D5FAD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4204853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-</w:t>
            </w:r>
          </w:p>
        </w:tc>
      </w:tr>
      <w:tr w:rsidR="006F2703" w:rsidRPr="006F2703" w14:paraId="644E7F45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D85A1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42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204BF0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Onychostoma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alticorpus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2162D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EN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DA5A4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25C727C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Gaopingxi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Hualianxi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74C9E509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7562D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43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C5CC33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Tor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zonatus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DBA064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8F777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5EE7919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Xiyangjiang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Xijiang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28779152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64828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44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AF0636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Paraspinibarbus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hekouensis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22A25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BABAB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109B14B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Heikou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Yunnan.</w:t>
            </w:r>
          </w:p>
        </w:tc>
      </w:tr>
      <w:tr w:rsidR="006F2703" w:rsidRPr="006F2703" w14:paraId="32E5C866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0EB78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45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5A38D7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Tariqilabeo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bicornis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77A6E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DD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4B22D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6083948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Lushui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Baoshan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Yunnan (belong to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Nujiang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River).</w:t>
            </w:r>
          </w:p>
        </w:tc>
      </w:tr>
      <w:tr w:rsidR="006F2703" w:rsidRPr="006F2703" w14:paraId="64149434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45C43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46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385B05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Semilabeo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obscurus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CC1B6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VU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44380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5B2636E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Pearl River and Yuanjiang River reaches.</w:t>
            </w:r>
          </w:p>
        </w:tc>
      </w:tr>
      <w:tr w:rsidR="006F2703" w:rsidRPr="006F2703" w14:paraId="3233FD23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8684C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47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79FAF3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Ptychidio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macrops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41289C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3D8B1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120DB06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Zuojiang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Qijiang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Liujiang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in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Xijiang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reaches.</w:t>
            </w:r>
          </w:p>
        </w:tc>
      </w:tr>
      <w:tr w:rsidR="006F2703" w:rsidRPr="006F2703" w14:paraId="39DA740A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82EC4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48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CAF1AF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Sinocrossocheilus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guizhouensis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AB226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5439C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6E39C8D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Wujiang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7A2A0694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A2636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lastRenderedPageBreak/>
              <w:t>49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CCC09A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Placocheilus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cryptonemus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9A73E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5E306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1273A91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Lushui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and Yunlong in Yunnan (belong to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Nujiang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reaches).</w:t>
            </w:r>
          </w:p>
        </w:tc>
      </w:tr>
      <w:tr w:rsidR="006F2703" w:rsidRPr="006F2703" w14:paraId="7800ADF2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4B635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50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C2DBE2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Pseudorasbora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elongata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E543C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64E53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00B9EE8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Guilin,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Yangshuo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Xijiang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reaches,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Fuchunjiang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in Zhejiang,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Qiupu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in Anhui.</w:t>
            </w:r>
          </w:p>
        </w:tc>
      </w:tr>
      <w:tr w:rsidR="006F2703" w:rsidRPr="006F2703" w14:paraId="12D30F6E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1E154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51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62212B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Squalidus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minor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33CCF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4C0B0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7A510FA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Nanduhe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Wanquan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in Hainan.</w:t>
            </w:r>
          </w:p>
        </w:tc>
      </w:tr>
      <w:tr w:rsidR="006F2703" w:rsidRPr="006F2703" w14:paraId="7871964C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03AFA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52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6755D9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Coreius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septentrionalis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94939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EE0B7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543B0D1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Yellow River, mainly in the 200 kilometers from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Jingyuan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Gansu to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Zhongwei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Ningxia.</w:t>
            </w:r>
          </w:p>
        </w:tc>
      </w:tr>
      <w:tr w:rsidR="006F2703" w:rsidRPr="006F2703" w14:paraId="1B72F446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9FE03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53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86A5D1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Platysmacheilus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longibarbatus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82793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71642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4C1D4F2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Yangtze River.</w:t>
            </w:r>
          </w:p>
        </w:tc>
      </w:tr>
      <w:tr w:rsidR="006F2703" w:rsidRPr="006F2703" w14:paraId="2115ACC4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11D82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54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B9D346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Schizothorax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biddulphi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EFC85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E51CD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Times New Roman" w:eastAsia="微软雅黑" w:hAnsi="Times New Roman" w:cs="Times New Roman"/>
                <w:sz w:val="18"/>
                <w:szCs w:val="20"/>
              </w:rPr>
              <w:t>Ⅱ</w:t>
            </w: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2D90A4F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Tarim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7E14B985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91998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55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7BC482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Zacco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taliensis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2803A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VU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20626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Times New Roman" w:eastAsia="微软雅黑" w:hAnsi="Times New Roman" w:cs="Times New Roman"/>
                <w:sz w:val="18"/>
                <w:szCs w:val="20"/>
              </w:rPr>
              <w:t>Ⅱ</w:t>
            </w: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6C6BC94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Erhai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Lake in Yunnan.</w:t>
            </w:r>
          </w:p>
        </w:tc>
      </w:tr>
      <w:tr w:rsidR="006F2703" w:rsidRPr="006F2703" w14:paraId="50FF360E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1E2DB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56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CCC657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Aspiorhynchus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laticeps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5DC26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EN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F6BA8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Times New Roman" w:eastAsia="微软雅黑" w:hAnsi="Times New Roman" w:cs="Times New Roman"/>
                <w:sz w:val="18"/>
                <w:szCs w:val="20"/>
              </w:rPr>
              <w:t>Ⅰ</w:t>
            </w: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375EF58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Tarim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Kashgar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Shache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Awati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, Yanqi,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Ulasidai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Ruoqiang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Kezihe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Bosten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Lake in South Xinjiang.</w:t>
            </w:r>
          </w:p>
        </w:tc>
      </w:tr>
      <w:tr w:rsidR="006F2703" w:rsidRPr="006F2703" w14:paraId="73207149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C99F6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57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6F46CC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Diptychus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kaznakovi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FF24D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35AF8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629B192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The upstream of the Yangtze River and its tributaries like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Minjiang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Jialingjiang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Yalongjiang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1049157C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A6FD5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58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75214A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Oxygymnocypris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stewarti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F0066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32FAF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47D34D4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Middle stream of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YarluZangbu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in Tibet.</w:t>
            </w:r>
          </w:p>
        </w:tc>
      </w:tr>
      <w:tr w:rsidR="006F2703" w:rsidRPr="006F2703" w14:paraId="24BDFDD0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C9E45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59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24A344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Chuanchia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labiosa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C44AA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6FDD3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7A86E9A3" w14:textId="1F61F001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Upstream of the Yellow River, segment above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Longyangxia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dam.</w:t>
            </w:r>
          </w:p>
        </w:tc>
      </w:tr>
      <w:tr w:rsidR="006F2703" w:rsidRPr="006F2703" w14:paraId="4FA65A38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BEE81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60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1DB41F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Platypharodon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extremus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7E07E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030A9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60B9B6C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Upper reaches of the Yangtze River.</w:t>
            </w:r>
          </w:p>
        </w:tc>
      </w:tr>
      <w:tr w:rsidR="006F2703" w:rsidRPr="006F2703" w14:paraId="4FC8CE96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DFF35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61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986C75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Puntioplites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proctozysron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99342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73CD0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378DA39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Lancangjiang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mainstream in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Sipsongpanna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Yunnan Province, and its tributary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Xiaoheihe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3DB0EE78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AA335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62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D7FC10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Procypris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mera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1D2D7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670F9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1FCE056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Xijiang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reaches.</w:t>
            </w:r>
          </w:p>
        </w:tc>
      </w:tr>
      <w:tr w:rsidR="006F2703" w:rsidRPr="006F2703" w14:paraId="04880EB6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B94D1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63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ACEF02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Procypris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rabaudi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DFD39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C6513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5B270F6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Upper reaches of the Yangtze River,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Jinshajiang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in Yunnan.</w:t>
            </w:r>
          </w:p>
        </w:tc>
      </w:tr>
      <w:tr w:rsidR="006F2703" w:rsidRPr="006F2703" w14:paraId="37F624C8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A9197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64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C437AD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Cyprinus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micristius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CB9CF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CR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50641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081C124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Lakes in east Yunnan.</w:t>
            </w:r>
          </w:p>
        </w:tc>
      </w:tr>
      <w:tr w:rsidR="006F2703" w:rsidRPr="006F2703" w14:paraId="2558038F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EDD13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65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6800C8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Cyprinus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yilongensis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6DD0C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EX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EFBA3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0BC87C5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YiLong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Lake in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Shiping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Yunnan.</w:t>
            </w:r>
          </w:p>
        </w:tc>
      </w:tr>
      <w:tr w:rsidR="006F2703" w:rsidRPr="006F2703" w14:paraId="63C9038D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8D3D8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66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17DF67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Cyprinus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megalophthalmus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65740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20CB8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202C6FC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Erhai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Yunnan.</w:t>
            </w:r>
          </w:p>
        </w:tc>
      </w:tr>
      <w:tr w:rsidR="006F2703" w:rsidRPr="006F2703" w14:paraId="3DEC87C3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9A256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67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199601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Cyprinus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longipectoralis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09433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64EA3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147A968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Erhai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Yunnan.</w:t>
            </w:r>
          </w:p>
        </w:tc>
      </w:tr>
      <w:tr w:rsidR="006F2703" w:rsidRPr="006F2703" w14:paraId="26D019C1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2126D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68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0DB1E1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Cyprinus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pellegrini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1EC72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CAF8B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Times New Roman" w:eastAsia="微软雅黑" w:hAnsi="Times New Roman" w:cs="Times New Roman"/>
                <w:sz w:val="18"/>
                <w:szCs w:val="20"/>
              </w:rPr>
              <w:t>Ⅱ</w:t>
            </w: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29B52EC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Xingyun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Lake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Qilu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Lake in Yunnan.</w:t>
            </w:r>
          </w:p>
        </w:tc>
      </w:tr>
      <w:tr w:rsidR="006F2703" w:rsidRPr="006F2703" w14:paraId="45D4DC03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78C0F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69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B8F213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Cyprinus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yunnanensis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F9126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436C2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77990EA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Qilu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Lake in Yunnan.</w:t>
            </w:r>
          </w:p>
        </w:tc>
      </w:tr>
      <w:tr w:rsidR="006F2703" w:rsidRPr="006F2703" w14:paraId="156D59DC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093EE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70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7BFC9C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Cyprinus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ilishaectomus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AD0CF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D8587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06C6D88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Qilu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Lake in Yunnan.</w:t>
            </w:r>
          </w:p>
        </w:tc>
      </w:tr>
      <w:tr w:rsidR="006F2703" w:rsidRPr="006F2703" w14:paraId="45A89437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1D0F5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71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8E290E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Gobiobotia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homalopteroidea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DEB02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186E1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2C43F20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Yellow River reaches from Lanzhou to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Longzhong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Gansu.</w:t>
            </w:r>
          </w:p>
        </w:tc>
      </w:tr>
      <w:tr w:rsidR="006F2703" w:rsidRPr="006F2703" w14:paraId="720AE631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4AD91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72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5785D9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Psilorhynchus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homaloptera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AC4AD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C00F2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1C11CDA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The tributaries of the lower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YarluZangbu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in Tibet.</w:t>
            </w:r>
          </w:p>
        </w:tc>
      </w:tr>
      <w:tr w:rsidR="006F2703" w:rsidRPr="006F2703" w14:paraId="3916EF79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2DC8E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73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282384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Oreonectes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anophthalmus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B642F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335CD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647D619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Wuming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Guangxi.</w:t>
            </w:r>
          </w:p>
        </w:tc>
      </w:tr>
      <w:tr w:rsidR="006F2703" w:rsidRPr="006F2703" w14:paraId="0A96179B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EDD63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74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23FCCF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Nemachilus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gejiuensis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4A77A3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08A9A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6F6180C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Gejiu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Yunnan.</w:t>
            </w:r>
          </w:p>
        </w:tc>
      </w:tr>
      <w:tr w:rsidR="006F2703" w:rsidRPr="006F2703" w14:paraId="4A339027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14498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lastRenderedPageBreak/>
              <w:t>75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455D76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Triplophysa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siluroides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353A9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15D18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1D15037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Mainly distributed in the Yellow River reaches from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Jingyuan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Gansu to Guide in Qinghai.</w:t>
            </w:r>
          </w:p>
        </w:tc>
      </w:tr>
      <w:tr w:rsidR="006F2703" w:rsidRPr="006F2703" w14:paraId="06F3CA78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2DF56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76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92CEE1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Leptobotia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elongata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B81CD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3633A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47684A3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Upper reaches of the Yangtze River.</w:t>
            </w:r>
          </w:p>
        </w:tc>
      </w:tr>
      <w:tr w:rsidR="006F2703" w:rsidRPr="006F2703" w14:paraId="5B80AC49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AB10B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77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AAC51D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Plesiomyzon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baotingensis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CD2C8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330FE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5AF7478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Lingshui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reaches in Hainan Island.</w:t>
            </w:r>
          </w:p>
        </w:tc>
      </w:tr>
      <w:tr w:rsidR="006F2703" w:rsidRPr="006F2703" w14:paraId="020D7AE2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5E51F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78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77B950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Yaoshania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pachychilus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11D43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VU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07EAB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78C393E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Rivers in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Dayaoshan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Mountain in Guangxi (belong to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Xijiang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River).</w:t>
            </w:r>
          </w:p>
        </w:tc>
      </w:tr>
      <w:tr w:rsidR="006F2703" w:rsidRPr="006F2703" w14:paraId="19398F5D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2FD6B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79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84C0CA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Silurus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soldatovi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8F71E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10E2E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6CDDEF7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Heilongjiang River, segment from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Heihe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to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Fuyuan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Songhuajiang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Nenjiang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Wusulijiang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31184A08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3DAD7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80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93571E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Silurus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mento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60389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CR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67A1C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22B5BCC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Dianchi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Lake in Yunnan.</w:t>
            </w:r>
          </w:p>
        </w:tc>
      </w:tr>
      <w:tr w:rsidR="006F2703" w:rsidRPr="006F2703" w14:paraId="3EBA7A6D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DCE30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81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3FF7B3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Kryptopterus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moorei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277CE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EF3DB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491ED41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Jinghong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the lower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Lancangjiang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in Yunnan.</w:t>
            </w:r>
          </w:p>
        </w:tc>
      </w:tr>
      <w:tr w:rsidR="006F2703" w:rsidRPr="006F2703" w14:paraId="50FF0476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F770C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82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9AF541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Sinopangasius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semicultratus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390A1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44B5C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57FE473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Guangdong and Guangxi.</w:t>
            </w:r>
          </w:p>
        </w:tc>
      </w:tr>
      <w:tr w:rsidR="006F2703" w:rsidRPr="006F2703" w14:paraId="3B80D41B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5B09E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83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99766A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Pangasius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sanitwangsei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4A64BF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07B6D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7FFD826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The lower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Lancangjiang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72DB2FEC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55E14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84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1AF657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Cranoglanis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bouderius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D43A7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VU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D36536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00DE7FD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Freshwater areas in Guangdong, Guangxi and Yunnan.</w:t>
            </w:r>
          </w:p>
        </w:tc>
      </w:tr>
      <w:tr w:rsidR="006F2703" w:rsidRPr="006F2703" w14:paraId="24F0CF99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CA624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85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8281DD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Akysis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brachybarbatus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0CE2B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61A59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281ABDD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Lancangjiang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in Yunnan.</w:t>
            </w:r>
          </w:p>
        </w:tc>
      </w:tr>
      <w:tr w:rsidR="006F2703" w:rsidRPr="006F2703" w14:paraId="6FB9AE9E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58DDC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86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D41C44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Pseudobagrus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medianalis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14E57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CR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B2D25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4A3BB5C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Puduhe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Dianchi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Lake.</w:t>
            </w:r>
          </w:p>
        </w:tc>
      </w:tr>
      <w:tr w:rsidR="006F2703" w:rsidRPr="006F2703" w14:paraId="3D1C5790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6CD1FE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87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6C0DB03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Liobagrus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kingi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9EBE7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EN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FE5DF4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746761B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Dianchi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Lake in Yunnan.</w:t>
            </w:r>
          </w:p>
        </w:tc>
      </w:tr>
      <w:tr w:rsidR="006F2703" w:rsidRPr="006F2703" w14:paraId="60F863F5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57FE1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88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1BA81F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Bagarius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bagarius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194FA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12835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5245F5E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The lower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Lancangjiang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River.</w:t>
            </w:r>
          </w:p>
        </w:tc>
      </w:tr>
      <w:tr w:rsidR="006F2703" w:rsidRPr="006F2703" w14:paraId="3A559808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1F863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89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86BFDF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Gagata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dolichonema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FB93E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LC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64BE5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72E79BEC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Steams in the south Himalayas and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Hengduan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Mountains.</w:t>
            </w:r>
          </w:p>
        </w:tc>
      </w:tr>
      <w:tr w:rsidR="006F2703" w:rsidRPr="006F2703" w14:paraId="34689DA5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B648F2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90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C191DD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Siniperca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roulei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99B3B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DD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90624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5F17F040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Widely distributed in the south of Yangtze River reaches like Zhejiang, Fujian, Jiangxi, Hunan, Guizhou and Guangxi.</w:t>
            </w:r>
          </w:p>
        </w:tc>
      </w:tr>
      <w:tr w:rsidR="006F2703" w:rsidRPr="006F2703" w14:paraId="3425EC63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7486FA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91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D6AFBF7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Trichogaster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trichopterus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50EFB8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09608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0AC7F59B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The lower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Lancangjiang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River in </w:t>
            </w:r>
            <w:proofErr w:type="spellStart"/>
            <w:r w:rsidRPr="006F2703">
              <w:rPr>
                <w:rFonts w:ascii="Palatino Linotype" w:hAnsi="Palatino Linotype" w:cs="Calibri"/>
                <w:sz w:val="18"/>
                <w:szCs w:val="20"/>
              </w:rPr>
              <w:t>Sipsongpanna</w:t>
            </w:r>
            <w:proofErr w:type="spellEnd"/>
            <w:r w:rsidRPr="006F2703">
              <w:rPr>
                <w:rFonts w:ascii="Palatino Linotype" w:hAnsi="Palatino Linotype" w:cs="Calibri"/>
                <w:sz w:val="18"/>
                <w:szCs w:val="20"/>
              </w:rPr>
              <w:t xml:space="preserve"> in Yunnan.</w:t>
            </w:r>
          </w:p>
        </w:tc>
      </w:tr>
      <w:tr w:rsidR="006F2703" w:rsidRPr="006F2703" w14:paraId="6D5FA4EE" w14:textId="77777777" w:rsidTr="006F2703">
        <w:trPr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EA6AD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6F2703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92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5113131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</w:pP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Trachidermus</w:t>
            </w:r>
            <w:proofErr w:type="spellEnd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6F2703">
              <w:rPr>
                <w:rFonts w:ascii="Palatino Linotype" w:hAnsi="Palatino Linotype" w:cs="Calibri"/>
                <w:i/>
                <w:iCs/>
                <w:color w:val="000000"/>
                <w:sz w:val="18"/>
                <w:szCs w:val="20"/>
              </w:rPr>
              <w:t>fasciatus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98E709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NE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E433FD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Times New Roman" w:eastAsia="微软雅黑" w:hAnsi="Times New Roman" w:cs="Times New Roman"/>
                <w:sz w:val="18"/>
                <w:szCs w:val="20"/>
              </w:rPr>
              <w:t>Ⅱ</w:t>
            </w:r>
          </w:p>
        </w:tc>
        <w:tc>
          <w:tcPr>
            <w:tcW w:w="3266" w:type="dxa"/>
            <w:shd w:val="clear" w:color="auto" w:fill="auto"/>
            <w:noWrap/>
            <w:vAlign w:val="center"/>
            <w:hideMark/>
          </w:tcPr>
          <w:p w14:paraId="48AB4415" w14:textId="77777777" w:rsidR="006F2703" w:rsidRPr="006F2703" w:rsidRDefault="006F2703" w:rsidP="006F2703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="Calibri"/>
                <w:sz w:val="18"/>
                <w:szCs w:val="20"/>
              </w:rPr>
            </w:pPr>
            <w:r w:rsidRPr="006F2703">
              <w:rPr>
                <w:rFonts w:ascii="Palatino Linotype" w:hAnsi="Palatino Linotype" w:cs="Calibri"/>
                <w:sz w:val="18"/>
                <w:szCs w:val="20"/>
              </w:rPr>
              <w:t>Songjiang in Shanghai.</w:t>
            </w:r>
          </w:p>
        </w:tc>
      </w:tr>
    </w:tbl>
    <w:p w14:paraId="42D1A117" w14:textId="77777777" w:rsidR="00CD3203" w:rsidRPr="006F2703" w:rsidRDefault="00CD3203" w:rsidP="006F2703">
      <w:pPr>
        <w:rPr>
          <w:rFonts w:ascii="Palatino Linotype" w:hAnsi="Palatino Linotype"/>
        </w:rPr>
      </w:pPr>
      <w:bookmarkStart w:id="0" w:name="_GoBack"/>
      <w:bookmarkEnd w:id="0"/>
    </w:p>
    <w:sectPr w:rsidR="00CD3203" w:rsidRPr="006F2703" w:rsidSect="006C2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531" w:bottom="1077" w:left="1531" w:header="1020" w:footer="850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BDFD0" w14:textId="77777777" w:rsidR="00C8161F" w:rsidRDefault="00C8161F">
      <w:pPr>
        <w:spacing w:line="240" w:lineRule="auto"/>
      </w:pPr>
      <w:r>
        <w:separator/>
      </w:r>
    </w:p>
  </w:endnote>
  <w:endnote w:type="continuationSeparator" w:id="0">
    <w:p w14:paraId="1830A233" w14:textId="77777777" w:rsidR="00C8161F" w:rsidRDefault="00C816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87B08" w14:textId="77777777" w:rsidR="00A36565" w:rsidRDefault="00A365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2D507" w14:textId="77777777" w:rsidR="00A36565" w:rsidRDefault="00A365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E534B" w14:textId="77777777" w:rsidR="00C45F1E" w:rsidRPr="008B308E" w:rsidRDefault="00C45F1E" w:rsidP="00C45F1E">
    <w:pPr>
      <w:pStyle w:val="MDPIfooterfirstpage"/>
      <w:spacing w:line="240" w:lineRule="auto"/>
      <w:jc w:val="both"/>
      <w:rPr>
        <w:lang w:val="fr-CH"/>
      </w:rPr>
    </w:pPr>
    <w:r w:rsidRPr="00C30F79">
      <w:rPr>
        <w:i/>
        <w:iCs/>
        <w:szCs w:val="16"/>
      </w:rPr>
      <w:t>Sustainability</w:t>
    </w:r>
    <w:r w:rsidRPr="00C30F79">
      <w:rPr>
        <w:szCs w:val="16"/>
      </w:rPr>
      <w:t xml:space="preserve"> </w:t>
    </w:r>
    <w:r w:rsidR="00632077" w:rsidRPr="00632077">
      <w:rPr>
        <w:b/>
        <w:bCs/>
        <w:iCs/>
        <w:szCs w:val="16"/>
      </w:rPr>
      <w:t>2019</w:t>
    </w:r>
    <w:r w:rsidR="00632077" w:rsidRPr="00632077">
      <w:rPr>
        <w:bCs/>
        <w:iCs/>
        <w:szCs w:val="16"/>
      </w:rPr>
      <w:t xml:space="preserve">, </w:t>
    </w:r>
    <w:r w:rsidR="00632077" w:rsidRPr="00632077">
      <w:rPr>
        <w:bCs/>
        <w:i/>
        <w:iCs/>
        <w:szCs w:val="16"/>
      </w:rPr>
      <w:t>11</w:t>
    </w:r>
    <w:r w:rsidR="00632077" w:rsidRPr="00632077">
      <w:rPr>
        <w:bCs/>
        <w:iCs/>
        <w:szCs w:val="16"/>
      </w:rPr>
      <w:t xml:space="preserve">, </w:t>
    </w:r>
    <w:r w:rsidR="00A36565">
      <w:rPr>
        <w:bCs/>
        <w:iCs/>
        <w:szCs w:val="16"/>
      </w:rPr>
      <w:t xml:space="preserve">x; </w:t>
    </w:r>
    <w:proofErr w:type="spellStart"/>
    <w:r w:rsidR="00A36565">
      <w:rPr>
        <w:bCs/>
        <w:iCs/>
        <w:szCs w:val="16"/>
      </w:rPr>
      <w:t>doi</w:t>
    </w:r>
    <w:proofErr w:type="spellEnd"/>
    <w:r w:rsidR="00A36565">
      <w:rPr>
        <w:bCs/>
        <w:iCs/>
        <w:szCs w:val="16"/>
      </w:rPr>
      <w:t>: FOR PEER REVIEW</w:t>
    </w:r>
    <w:r w:rsidR="0022638C" w:rsidRPr="008B308E">
      <w:rPr>
        <w:lang w:val="fr-CH"/>
      </w:rPr>
      <w:tab/>
    </w:r>
    <w:r w:rsidRPr="008B308E">
      <w:rPr>
        <w:lang w:val="fr-CH"/>
      </w:rPr>
      <w:t>www.mdpi.com/journal/</w:t>
    </w:r>
    <w:r w:rsidRPr="003915ED">
      <w:t>sustainability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4AFA0" w14:textId="77777777" w:rsidR="00C8161F" w:rsidRDefault="00C8161F">
      <w:pPr>
        <w:spacing w:line="240" w:lineRule="auto"/>
      </w:pPr>
      <w:r>
        <w:separator/>
      </w:r>
    </w:p>
  </w:footnote>
  <w:footnote w:type="continuationSeparator" w:id="0">
    <w:p w14:paraId="76725ECD" w14:textId="77777777" w:rsidR="00C8161F" w:rsidRDefault="00C816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8D763" w14:textId="77777777" w:rsidR="00C45F1E" w:rsidRDefault="00C45F1E" w:rsidP="00C45F1E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D292E" w14:textId="77777777" w:rsidR="00C45F1E" w:rsidRPr="0050778E" w:rsidRDefault="00C45F1E" w:rsidP="00C90F92">
    <w:pPr>
      <w:tabs>
        <w:tab w:val="right" w:pos="8844"/>
      </w:tabs>
      <w:adjustRightInd w:val="0"/>
      <w:snapToGrid w:val="0"/>
      <w:spacing w:after="240" w:line="240" w:lineRule="auto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Sustainability </w:t>
    </w:r>
    <w:r w:rsidR="00632077" w:rsidRPr="00632077">
      <w:rPr>
        <w:rFonts w:ascii="Palatino Linotype" w:hAnsi="Palatino Linotype"/>
        <w:b/>
        <w:sz w:val="16"/>
      </w:rPr>
      <w:t>2019</w:t>
    </w:r>
    <w:r w:rsidR="00632077" w:rsidRPr="00632077">
      <w:rPr>
        <w:rFonts w:ascii="Palatino Linotype" w:hAnsi="Palatino Linotype"/>
        <w:sz w:val="16"/>
      </w:rPr>
      <w:t xml:space="preserve">, </w:t>
    </w:r>
    <w:r w:rsidR="00632077" w:rsidRPr="00632077">
      <w:rPr>
        <w:rFonts w:ascii="Palatino Linotype" w:hAnsi="Palatino Linotype"/>
        <w:i/>
        <w:sz w:val="16"/>
      </w:rPr>
      <w:t>11</w:t>
    </w:r>
    <w:r w:rsidR="00A36565">
      <w:rPr>
        <w:rFonts w:ascii="Palatino Linotype" w:hAnsi="Palatino Linotype"/>
        <w:sz w:val="16"/>
      </w:rPr>
      <w:t>, x FOR PEER REVIEW</w:t>
    </w:r>
    <w:r w:rsidR="0022638C">
      <w:rPr>
        <w:rFonts w:ascii="Palatino Linotype" w:hAnsi="Palatino Linotype"/>
        <w:sz w:val="16"/>
      </w:rPr>
      <w:tab/>
    </w:r>
    <w:r w:rsidR="00A36565">
      <w:rPr>
        <w:rFonts w:ascii="Palatino Linotype" w:hAnsi="Palatino Linotype"/>
        <w:sz w:val="16"/>
      </w:rPr>
      <w:fldChar w:fldCharType="begin"/>
    </w:r>
    <w:r w:rsidR="00A36565">
      <w:rPr>
        <w:rFonts w:ascii="Palatino Linotype" w:hAnsi="Palatino Linotype"/>
        <w:sz w:val="16"/>
      </w:rPr>
      <w:instrText xml:space="preserve"> PAGE   \* MERGEFORMAT </w:instrText>
    </w:r>
    <w:r w:rsidR="00A36565">
      <w:rPr>
        <w:rFonts w:ascii="Palatino Linotype" w:hAnsi="Palatino Linotype"/>
        <w:sz w:val="16"/>
      </w:rPr>
      <w:fldChar w:fldCharType="separate"/>
    </w:r>
    <w:r w:rsidR="00A36565">
      <w:rPr>
        <w:rFonts w:ascii="Palatino Linotype" w:hAnsi="Palatino Linotype"/>
        <w:noProof/>
        <w:sz w:val="16"/>
      </w:rPr>
      <w:t>2</w:t>
    </w:r>
    <w:r w:rsidR="00A36565">
      <w:rPr>
        <w:rFonts w:ascii="Palatino Linotype" w:hAnsi="Palatino Linotype"/>
        <w:sz w:val="16"/>
      </w:rPr>
      <w:fldChar w:fldCharType="end"/>
    </w:r>
    <w:r w:rsidR="00A36565">
      <w:rPr>
        <w:rFonts w:ascii="Palatino Linotype" w:hAnsi="Palatino Linotype"/>
        <w:sz w:val="16"/>
      </w:rPr>
      <w:t xml:space="preserve"> of </w:t>
    </w:r>
    <w:r w:rsidR="00A36565">
      <w:rPr>
        <w:rFonts w:ascii="Palatino Linotype" w:hAnsi="Palatino Linotype"/>
        <w:sz w:val="16"/>
      </w:rPr>
      <w:fldChar w:fldCharType="begin"/>
    </w:r>
    <w:r w:rsidR="00A36565">
      <w:rPr>
        <w:rFonts w:ascii="Palatino Linotype" w:hAnsi="Palatino Linotype"/>
        <w:sz w:val="16"/>
      </w:rPr>
      <w:instrText xml:space="preserve"> NUMPAGES   \* MERGEFORMAT </w:instrText>
    </w:r>
    <w:r w:rsidR="00A36565">
      <w:rPr>
        <w:rFonts w:ascii="Palatino Linotype" w:hAnsi="Palatino Linotype"/>
        <w:sz w:val="16"/>
      </w:rPr>
      <w:fldChar w:fldCharType="separate"/>
    </w:r>
    <w:r w:rsidR="00A36565">
      <w:rPr>
        <w:rFonts w:ascii="Palatino Linotype" w:hAnsi="Palatino Linotype"/>
        <w:noProof/>
        <w:sz w:val="16"/>
      </w:rPr>
      <w:t>3</w:t>
    </w:r>
    <w:r w:rsidR="00A36565"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491E" w14:textId="77777777" w:rsidR="00C45F1E" w:rsidRDefault="00CA688E" w:rsidP="00C45F1E">
    <w:pPr>
      <w:pStyle w:val="MDPIheaderjournallogo"/>
    </w:pPr>
    <w:r w:rsidRPr="004F5E4F">
      <w:rPr>
        <w:i w:val="0"/>
        <w:noProof/>
        <w:szCs w:val="16"/>
        <w:lang w:eastAsia="zh-CN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529B3E5F" wp14:editId="28B4A498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40385" cy="70929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D30FAA" w14:textId="77777777" w:rsidR="00C45F1E" w:rsidRDefault="00CA688E" w:rsidP="00C45F1E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  <w:r w:rsidRPr="00CD3203">
                            <w:rPr>
                              <w:i w:val="0"/>
                              <w:noProof/>
                              <w:szCs w:val="16"/>
                              <w:lang w:eastAsia="zh-CN"/>
                            </w:rPr>
                            <w:drawing>
                              <wp:inline distT="0" distB="0" distL="0" distR="0" wp14:anchorId="16B8D1CF" wp14:editId="4B55B4BC">
                                <wp:extent cx="541020" cy="358140"/>
                                <wp:effectExtent l="0" t="0" r="0" b="0"/>
                                <wp:docPr id="7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1020" cy="3581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9B3E5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4.8pt;margin-top:51pt;width:42.5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" stroked="f">
              <v:textbox inset="0,0,0,0">
                <w:txbxContent>
                  <w:p w14:paraId="3CD30FAA" w14:textId="77777777" w:rsidR="00C45F1E" w:rsidRDefault="00CA688E" w:rsidP="00C45F1E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  <w:r w:rsidRPr="00CD3203">
                      <w:rPr>
                        <w:i w:val="0"/>
                        <w:noProof/>
                        <w:szCs w:val="16"/>
                        <w:lang w:eastAsia="zh-CN"/>
                      </w:rPr>
                      <w:drawing>
                        <wp:inline distT="0" distB="0" distL="0" distR="0" wp14:anchorId="16B8D1CF" wp14:editId="4B55B4BC">
                          <wp:extent cx="541020" cy="358140"/>
                          <wp:effectExtent l="0" t="0" r="0" b="0"/>
                          <wp:docPr id="7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1020" cy="3581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04686">
      <w:rPr>
        <w:noProof/>
        <w:lang w:eastAsia="zh-CN"/>
      </w:rPr>
      <w:drawing>
        <wp:inline distT="0" distB="0" distL="0" distR="0" wp14:anchorId="351B2C24" wp14:editId="6E794182">
          <wp:extent cx="1682750" cy="431800"/>
          <wp:effectExtent l="0" t="0" r="0" b="0"/>
          <wp:docPr id="6" name="Picture 6" descr="C:\Users\home\AppData\Local\Temp\HZ$D.082.3379\sustainability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home\AppData\Local\Temp\HZ$D.082.3379\sustainability_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275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88E"/>
    <w:rsid w:val="000142CA"/>
    <w:rsid w:val="00051876"/>
    <w:rsid w:val="00064772"/>
    <w:rsid w:val="00071218"/>
    <w:rsid w:val="000925CA"/>
    <w:rsid w:val="00093E7F"/>
    <w:rsid w:val="001A1BB3"/>
    <w:rsid w:val="001B38D4"/>
    <w:rsid w:val="001E2AEB"/>
    <w:rsid w:val="0022638C"/>
    <w:rsid w:val="002266AA"/>
    <w:rsid w:val="002E57DB"/>
    <w:rsid w:val="002E5B86"/>
    <w:rsid w:val="002F1BFE"/>
    <w:rsid w:val="00316C89"/>
    <w:rsid w:val="00326141"/>
    <w:rsid w:val="00354A5A"/>
    <w:rsid w:val="003E7640"/>
    <w:rsid w:val="00401D30"/>
    <w:rsid w:val="004C46B1"/>
    <w:rsid w:val="004E0F98"/>
    <w:rsid w:val="004E21A1"/>
    <w:rsid w:val="005327C9"/>
    <w:rsid w:val="00587858"/>
    <w:rsid w:val="005C6D52"/>
    <w:rsid w:val="005E14E8"/>
    <w:rsid w:val="00604EDE"/>
    <w:rsid w:val="00607F24"/>
    <w:rsid w:val="00632077"/>
    <w:rsid w:val="006429BB"/>
    <w:rsid w:val="00692393"/>
    <w:rsid w:val="006C28C8"/>
    <w:rsid w:val="006E0ED4"/>
    <w:rsid w:val="006F2703"/>
    <w:rsid w:val="0075794E"/>
    <w:rsid w:val="007628E6"/>
    <w:rsid w:val="0076686D"/>
    <w:rsid w:val="00770948"/>
    <w:rsid w:val="0077402B"/>
    <w:rsid w:val="007A283C"/>
    <w:rsid w:val="007A79E9"/>
    <w:rsid w:val="007D2775"/>
    <w:rsid w:val="00822B3D"/>
    <w:rsid w:val="00832857"/>
    <w:rsid w:val="00841933"/>
    <w:rsid w:val="008838CF"/>
    <w:rsid w:val="008F446B"/>
    <w:rsid w:val="009175F2"/>
    <w:rsid w:val="00933E2C"/>
    <w:rsid w:val="00950557"/>
    <w:rsid w:val="00956613"/>
    <w:rsid w:val="009D5560"/>
    <w:rsid w:val="009F70E6"/>
    <w:rsid w:val="00A04FD6"/>
    <w:rsid w:val="00A0751C"/>
    <w:rsid w:val="00A36565"/>
    <w:rsid w:val="00AF5A91"/>
    <w:rsid w:val="00B00AFB"/>
    <w:rsid w:val="00B84F5A"/>
    <w:rsid w:val="00BD2405"/>
    <w:rsid w:val="00BD5735"/>
    <w:rsid w:val="00C02A07"/>
    <w:rsid w:val="00C036E8"/>
    <w:rsid w:val="00C43A9C"/>
    <w:rsid w:val="00C45F1E"/>
    <w:rsid w:val="00C64243"/>
    <w:rsid w:val="00C8161F"/>
    <w:rsid w:val="00C90EAB"/>
    <w:rsid w:val="00C90F92"/>
    <w:rsid w:val="00CA688E"/>
    <w:rsid w:val="00CD3203"/>
    <w:rsid w:val="00D07230"/>
    <w:rsid w:val="00D223A8"/>
    <w:rsid w:val="00D32E9B"/>
    <w:rsid w:val="00D870C2"/>
    <w:rsid w:val="00DB04E8"/>
    <w:rsid w:val="00DC5535"/>
    <w:rsid w:val="00E30E54"/>
    <w:rsid w:val="00E70428"/>
    <w:rsid w:val="00EA77BB"/>
    <w:rsid w:val="00EF7C2A"/>
    <w:rsid w:val="00F57906"/>
    <w:rsid w:val="00FE6213"/>
    <w:rsid w:val="00FF0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C07EBB"/>
  <w15:chartTrackingRefBased/>
  <w15:docId w15:val="{04CA2EE7-1E2A-4039-9DFB-67453B62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8C8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11articletype">
    <w:name w:val="MDPI_1.1_article_type"/>
    <w:basedOn w:val="MDPI31text"/>
    <w:next w:val="MDPI12title"/>
    <w:qFormat/>
    <w:rsid w:val="00CD3203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CD3203"/>
    <w:pPr>
      <w:adjustRightInd w:val="0"/>
      <w:snapToGrid w:val="0"/>
      <w:spacing w:after="240" w:line="400" w:lineRule="exac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CD3203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"/>
    <w:qFormat/>
    <w:rsid w:val="00CD3203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CD3203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CD3203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CD3203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CD3203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TableNormal"/>
    <w:uiPriority w:val="99"/>
    <w:rsid w:val="00CD3203"/>
    <w:pPr>
      <w:adjustRightInd w:val="0"/>
      <w:snapToGrid w:val="0"/>
      <w:spacing w:line="300" w:lineRule="exact"/>
      <w:jc w:val="center"/>
    </w:pPr>
    <w:rPr>
      <w:rFonts w:ascii="Times New Roman" w:hAnsi="Times New Roman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39"/>
    <w:rsid w:val="00CD320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D3203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tLeast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customStyle="1" w:styleId="HeaderChar">
    <w:name w:val="Header Char"/>
    <w:link w:val="Header"/>
    <w:uiPriority w:val="99"/>
    <w:rsid w:val="00CD3203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CD3203"/>
    <w:pPr>
      <w:adjustRightInd w:val="0"/>
      <w:snapToGrid w:val="0"/>
    </w:pPr>
    <w:rPr>
      <w:rFonts w:ascii="Palatino Linotype" w:eastAsia="Times New Roman" w:hAnsi="Palatino Linotype"/>
      <w:i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basedOn w:val="MDPI31text"/>
    <w:qFormat/>
    <w:rsid w:val="00CD3203"/>
    <w:pPr>
      <w:ind w:firstLine="0"/>
    </w:pPr>
  </w:style>
  <w:style w:type="paragraph" w:customStyle="1" w:styleId="MDPI33textspaceafter">
    <w:name w:val="MDPI_3.3_text_space_after"/>
    <w:basedOn w:val="MDPI31text"/>
    <w:qFormat/>
    <w:rsid w:val="00CD3203"/>
    <w:pPr>
      <w:spacing w:after="240"/>
    </w:pPr>
  </w:style>
  <w:style w:type="paragraph" w:customStyle="1" w:styleId="MDPI35textbeforelist">
    <w:name w:val="MDPI_3.5_text_before_list"/>
    <w:basedOn w:val="MDPI31text"/>
    <w:qFormat/>
    <w:rsid w:val="00CD3203"/>
    <w:pPr>
      <w:spacing w:after="120"/>
    </w:pPr>
  </w:style>
  <w:style w:type="paragraph" w:customStyle="1" w:styleId="MDPI36textafterlist">
    <w:name w:val="MDPI_3.6_text_after_list"/>
    <w:basedOn w:val="MDPI31text"/>
    <w:qFormat/>
    <w:rsid w:val="00CD3203"/>
    <w:pPr>
      <w:spacing w:before="120"/>
    </w:pPr>
  </w:style>
  <w:style w:type="paragraph" w:customStyle="1" w:styleId="MDPI37itemize">
    <w:name w:val="MDPI_3.7_itemize"/>
    <w:basedOn w:val="MDPI31text"/>
    <w:qFormat/>
    <w:rsid w:val="00CD3203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CD3203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CD3203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CD3203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CD3203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CD3203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5E14E8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CD3203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CD3203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CD3203"/>
    <w:pPr>
      <w:jc w:val="center"/>
    </w:pPr>
    <w:rPr>
      <w:rFonts w:ascii="Palatino Linotype" w:eastAsia="Times New Roman" w:hAnsi="Palatino Linotype"/>
      <w:snapToGrid w:val="0"/>
      <w:color w:val="00000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CD3203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CD3203"/>
    <w:rPr>
      <w:rFonts w:eastAsia="宋体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CD3203"/>
  </w:style>
  <w:style w:type="paragraph" w:customStyle="1" w:styleId="MDPIfooterfirstpage">
    <w:name w:val="MDPI_footer_firstpage"/>
    <w:basedOn w:val="Normal"/>
    <w:qFormat/>
    <w:rsid w:val="00CD3203"/>
    <w:pPr>
      <w:widowControl/>
      <w:tabs>
        <w:tab w:val="right" w:pos="8845"/>
      </w:tabs>
      <w:adjustRightInd w:val="0"/>
      <w:snapToGrid w:val="0"/>
      <w:spacing w:before="120" w:after="0" w:line="160" w:lineRule="exact"/>
      <w:jc w:val="left"/>
    </w:pPr>
    <w:rPr>
      <w:rFonts w:ascii="Palatino Linotype" w:eastAsia="Times New Roman" w:hAnsi="Palatino Linotype" w:cs="Times New Roman"/>
      <w:kern w:val="0"/>
      <w:sz w:val="16"/>
      <w:szCs w:val="20"/>
      <w:lang w:eastAsia="de-DE"/>
    </w:rPr>
  </w:style>
  <w:style w:type="paragraph" w:customStyle="1" w:styleId="MDPI31text">
    <w:name w:val="MDPI_3.1_text"/>
    <w:qFormat/>
    <w:rsid w:val="00CD3203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CD3203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CD3203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CD3203"/>
    <w:pPr>
      <w:widowControl/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jc w:val="lef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kern w:val="0"/>
      <w:sz w:val="20"/>
      <w:lang w:eastAsia="de-DE" w:bidi="en-US"/>
    </w:rPr>
  </w:style>
  <w:style w:type="paragraph" w:customStyle="1" w:styleId="MDPI71References">
    <w:name w:val="MDPI_7.1_References"/>
    <w:basedOn w:val="MDPI62Acknowledgments"/>
    <w:qFormat/>
    <w:rsid w:val="00CD3203"/>
    <w:pPr>
      <w:numPr>
        <w:numId w:val="3"/>
      </w:numPr>
      <w:spacing w:before="0" w:line="260" w:lineRule="atLeast"/>
      <w:ind w:left="425" w:hanging="425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3203"/>
    <w:pPr>
      <w:widowControl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customStyle="1" w:styleId="BalloonTextChar">
    <w:name w:val="Balloon Text Char"/>
    <w:link w:val="BalloonText"/>
    <w:uiPriority w:val="99"/>
    <w:semiHidden/>
    <w:rsid w:val="00CD3203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CD3203"/>
  </w:style>
  <w:style w:type="table" w:customStyle="1" w:styleId="MDPI41threelinetable">
    <w:name w:val="MDPI_4.1_three_line_table"/>
    <w:basedOn w:val="TableNormal"/>
    <w:uiPriority w:val="99"/>
    <w:rsid w:val="005E14E8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C02A07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4C46B1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632077"/>
    <w:pPr>
      <w:widowControl/>
      <w:tabs>
        <w:tab w:val="center" w:pos="4153"/>
        <w:tab w:val="right" w:pos="8306"/>
      </w:tabs>
      <w:spacing w:after="0" w:line="340" w:lineRule="atLeast"/>
    </w:pPr>
    <w:rPr>
      <w:rFonts w:ascii="Times New Roman" w:eastAsia="Times New Roman" w:hAnsi="Times New Roman" w:cs="Times New Roman"/>
      <w:color w:val="000000"/>
      <w:kern w:val="0"/>
      <w:sz w:val="24"/>
      <w:szCs w:val="20"/>
      <w:lang w:eastAsia="de-DE"/>
    </w:rPr>
  </w:style>
  <w:style w:type="character" w:customStyle="1" w:styleId="FooterChar">
    <w:name w:val="Footer Char"/>
    <w:link w:val="Footer"/>
    <w:uiPriority w:val="99"/>
    <w:rsid w:val="00632077"/>
    <w:rPr>
      <w:rFonts w:ascii="Times New Roman" w:eastAsia="Times New Roman" w:hAnsi="Times New Roman"/>
      <w:color w:val="000000"/>
      <w:sz w:val="24"/>
      <w:lang w:eastAsia="de-DE"/>
    </w:rPr>
  </w:style>
  <w:style w:type="table" w:styleId="PlainTable4">
    <w:name w:val="Plain Table 4"/>
    <w:basedOn w:val="TableNormal"/>
    <w:uiPriority w:val="44"/>
    <w:rsid w:val="0063207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iso-8859-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anuscript-Queena-2019\manuscript%202019\sustainability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sustainability-template.dot</Template>
  <TotalTime>1</TotalTime>
  <Pages>4</Pages>
  <Words>1061</Words>
  <Characters>6116</Characters>
  <Application>Microsoft Office Word</Application>
  <DocSecurity>0</DocSecurity>
  <Lines>617</Lines>
  <Paragraphs>367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http://img.mdpi.org/data/contributor-role-instruction.pdf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mdpi</dc:creator>
  <cp:keywords/>
  <dc:description/>
  <cp:lastModifiedBy>mdpi</cp:lastModifiedBy>
  <cp:revision>3</cp:revision>
  <dcterms:created xsi:type="dcterms:W3CDTF">2019-12-20T06:10:00Z</dcterms:created>
  <dcterms:modified xsi:type="dcterms:W3CDTF">2019-12-20T06:10:00Z</dcterms:modified>
</cp:coreProperties>
</file>